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00"/>
        <w:jc w:val="center"/>
      </w:pPr>
      <w:r>
        <w:t xml:space="preserve">Lesson Plan</w:t>
      </w:r>
    </w:p>
    <w:p>
      <w:pPr>
        <w:pStyle w:val="Heading1"/>
        <w:spacing w:after="400"/>
        <w:jc w:val="center"/>
      </w:pPr>
      <w:r>
        <w:t xml:space="preserve">Feedback and retrieval: accurate evidence, connected causes and qualified judgements</w:t>
      </w:r>
    </w:p>
    <w:p>
      <w:pPr>
        <w:spacing w:after="400"/>
        <w:jc w:val="center"/>
      </w:pPr>
      <w:r>
        <w:rPr>
          <w:i/>
          <w:iCs/>
          <w:color w:val="666666"/>
        </w:rPr>
        <w:t xml:space="preserve">History | Year 10 | 50 minutes</w:t>
      </w:r>
    </w:p>
    <w:p>
      <w:pPr>
        <w:spacing w:after="400"/>
        <w:jc w:val="center"/>
      </w:pPr>
      <w:r>
        <w:rPr>
          <w:color w:val="999999"/>
          <w:sz w:val="20"/>
          <w:szCs w:val="20"/>
        </w:rPr>
        <w:t xml:space="preserve">Generated by TeaCheese | 20/10/2026</w:t>
      </w:r>
    </w:p>
    <w:p>
      <w:pPr>
        <w:pStyle w:val="Heading1"/>
        <w:spacing w:before="400" w:after="200"/>
      </w:pPr>
      <w:r>
        <w:t xml:space="preserve">Achievement Standard</w:t>
      </w:r>
    </w:p>
    <w:p>
      <w:pPr>
        <w:pBdr>
          <w:left w:val="single" w:color="3B82F6" w:sz="12"/>
        </w:pBdr>
        <w:shd w:fill="F0F7FF"/>
        <w:spacing w:after="300"/>
      </w:pPr>
      <w:r>
        <w:rPr>
          <w:i/>
          <w:iCs/>
        </w:rPr>
        <w:t xml:space="preserve">They describe social, cultural, economic and/or political aspects, including international developments, related to the changes and continuities in Australian society over this historical period.
Students use historical knowledge, concepts and terms to develop descriptions, explanations and historical arguments that synthesise evidence from sources.
Content descriptors:
AC9HH10K04 — the effects of the Second World War, with a particular emphasis on the continuities and changes on the Australian home front, such as the changing roles of women and First Nations Australians, and the use of wartime government controls
AC9HH10S08 — create descriptions, explanations and historical arguments, using historical knowledge, concepts and terms that incorporate and acknowledge evidence from sources</w:t>
      </w:r>
    </w:p>
    <w:p>
      <w:pPr>
        <w:pStyle w:val="Heading1"/>
        <w:spacing w:before="400" w:after="200"/>
      </w:pPr>
      <w:r>
        <w:t xml:space="preserve">Learning Intentions</w:t>
      </w:r>
    </w:p>
    <w:p>
      <w:pPr>
        <w:spacing w:after="100"/>
      </w:pPr>
      <w:r>
        <w:t xml:space="preserve">• We are learning to use feedback to improve reasoning and retrieve accurate historical knowledge and source evidence.</w:t>
      </w:r>
    </w:p>
    <w:p>
      <w:pPr>
        <w:pStyle w:val="Heading1"/>
        <w:spacing w:before="400" w:after="200"/>
      </w:pPr>
      <w:r>
        <w:t xml:space="preserve">Success Criteria</w:t>
      </w:r>
    </w:p>
    <w:p>
      <w:pPr>
        <w:spacing w:after="100"/>
      </w:pPr>
      <w:r>
        <w:t xml:space="preserve">• I can improve a First World War passage using feedback and accurately retrieve Second World War chronology, sources, controls, changes and continuities.</w:t>
      </w:r>
    </w:p>
    <w:p>
      <w:pPr>
        <w:pStyle w:val="Heading1"/>
        <w:spacing w:before="400" w:after="200"/>
      </w:pPr>
      <w:r>
        <w:t xml:space="preserve">Teaching Sequence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20%"/>
            <w:shd w:fill="2E5A88" w:color="auto" w:val="clear"/>
            <w:tcMar>
              <w:top w:type="dxa" w:w="80"/>
              <w:left w:type="dxa" w:w="120"/>
              <w:bottom w:type="dxa" w:w="80"/>
              <w:right w:type="dxa" w:w="120"/>
            </w:tcMar>
          </w:tcPr>
          <w:p>
            <w:pPr>
              <w:spacing w:after="40"/>
            </w:pPr>
            <w:r>
              <w:rPr>
                <w:b/>
                <w:bCs/>
                <w:sz w:val="21"/>
                <w:szCs w:val="21"/>
              </w:rPr>
              <w:t xml:space="preserve">Phase</w:t>
            </w:r>
          </w:p>
        </w:tc>
        <w:tc>
          <w:tcPr>
            <w:tcW w:type="pct" w:w="15%"/>
            <w:shd w:fill="2E5A88" w:color="auto" w:val="clear"/>
            <w:tcMar>
              <w:top w:type="dxa" w:w="80"/>
              <w:left w:type="dxa" w:w="120"/>
              <w:bottom w:type="dxa" w:w="80"/>
              <w:right w:type="dxa" w:w="120"/>
            </w:tcMar>
          </w:tcPr>
          <w:p>
            <w:pPr>
              <w:spacing w:after="40"/>
              <w:jc w:val="center"/>
            </w:pPr>
            <w:r>
              <w:rPr>
                <w:b/>
                <w:bCs/>
                <w:sz w:val="21"/>
                <w:szCs w:val="21"/>
              </w:rPr>
              <w:t xml:space="preserve">Duration</w:t>
            </w:r>
          </w:p>
        </w:tc>
        <w:tc>
          <w:tcPr>
            <w:tcW w:type="pct" w:w="65%"/>
            <w:shd w:fill="2E5A88" w:color="auto" w:val="clear"/>
            <w:tcMar>
              <w:top w:type="dxa" w:w="80"/>
              <w:left w:type="dxa" w:w="120"/>
              <w:bottom w:type="dxa" w:w="80"/>
              <w:right w:type="dxa" w:w="120"/>
            </w:tcMar>
          </w:tcPr>
          <w:p>
            <w:pPr>
              <w:spacing w:after="40"/>
            </w:pPr>
            <w:r>
              <w:rPr>
                <w:b/>
                <w:bCs/>
                <w:sz w:val="21"/>
                <w:szCs w:val="21"/>
              </w:rPr>
              <w:t xml:space="preserve">Activity</w:t>
            </w:r>
          </w:p>
        </w:tc>
      </w:tr>
      <w:tr>
        <w:tc>
          <w:tcPr>
            <w:tcW w:type="pct" w:w="20%"/>
            <w:tcMar>
              <w:top w:type="dxa" w:w="80"/>
              <w:left w:type="dxa" w:w="120"/>
              <w:bottom w:type="dxa" w:w="80"/>
              <w:right w:type="dxa" w:w="120"/>
            </w:tcMar>
          </w:tcPr>
          <w:p>
            <w:pPr>
              <w:spacing w:after="40"/>
            </w:pPr>
            <w:r>
              <w:rPr>
                <w:b/>
                <w:bCs/>
                <w:sz w:val="21"/>
                <w:szCs w:val="21"/>
              </w:rPr>
              <w:t xml:space="preserve">Introduction</w:t>
            </w:r>
          </w:p>
        </w:tc>
        <w:tc>
          <w:tcPr>
            <w:tcW w:type="pct" w:w="15%"/>
            <w:tcMar>
              <w:top w:type="dxa" w:w="80"/>
              <w:left w:type="dxa" w:w="120"/>
              <w:bottom w:type="dxa" w:w="80"/>
              <w:right w:type="dxa" w:w="120"/>
            </w:tcMar>
          </w:tcPr>
          <w:p>
            <w:pPr>
              <w:spacing w:after="40"/>
              <w:jc w:val="center"/>
            </w:pPr>
            <w:r>
              <w:rPr>
                <w:sz w:val="21"/>
                <w:szCs w:val="21"/>
              </w:rPr>
              <w:t xml:space="preserve">(8 minutes)</w:t>
            </w:r>
          </w:p>
        </w:tc>
        <w:tc>
          <w:tcPr>
            <w:tcW w:type="pct" w:w="65%"/>
            <w:tcMar>
              <w:top w:type="dxa" w:w="80"/>
              <w:left w:type="dxa" w:w="120"/>
              <w:bottom w:type="dxa" w:w="80"/>
              <w:right w:type="dxa" w:w="120"/>
            </w:tcMar>
          </w:tcPr>
          <w:p>
            <w:pPr>
              <w:spacing w:after="40"/>
            </w:pPr>
            <w:r>
              <w:rPr>
                <w:sz w:val="21"/>
                <w:szCs w:val="21"/>
              </w:rPr>
              <w:t xml:space="preserve">• Put two claims on the board: 'The war changed everything for women' and 'The war changed only what government controls forced.' Students vote by show of hands, and two students give one sentence of reasoning; watch for confident votes that cite no evidence.</w:t>
            </w:r>
          </w:p>
          <w:p>
            <w:pPr>
              <w:spacing w:after="40"/>
            </w:pPr>
            <w:r>
              <w:rPr>
                <w:sz w:val="21"/>
                <w:szCs w:val="21"/>
              </w:rPr>
              <w:t xml:space="preserve">• Return the First World War practice writing and project two short anonymous examples of common feedback, one on a factual error and one on an unsupported claim. Students keep their own paper and locate the same kinds of issue in their feedback.</w:t>
            </w:r>
          </w:p>
        </w:tc>
      </w:tr>
      <w:tr>
        <w:tc>
          <w:tcPr>
            <w:tcW w:type="pct" w:w="20%"/>
            <w:shd w:fill="F3F6FA" w:color="auto" w:val="clear"/>
            <w:tcMar>
              <w:top w:type="dxa" w:w="80"/>
              <w:left w:type="dxa" w:w="120"/>
              <w:bottom w:type="dxa" w:w="80"/>
              <w:right w:type="dxa" w:w="120"/>
            </w:tcMar>
          </w:tcPr>
          <w:p>
            <w:pPr>
              <w:spacing w:after="40"/>
            </w:pPr>
            <w:r>
              <w:rPr>
                <w:b/>
                <w:bCs/>
                <w:sz w:val="21"/>
                <w:szCs w:val="21"/>
              </w:rPr>
              <w:t xml:space="preserve">Development</w:t>
            </w:r>
          </w:p>
        </w:tc>
        <w:tc>
          <w:tcPr>
            <w:tcW w:type="pct" w:w="15%"/>
            <w:shd w:fill="F3F6FA" w:color="auto" w:val="clear"/>
            <w:tcMar>
              <w:top w:type="dxa" w:w="80"/>
              <w:left w:type="dxa" w:w="120"/>
              <w:bottom w:type="dxa" w:w="80"/>
              <w:right w:type="dxa" w:w="120"/>
            </w:tcMar>
          </w:tcPr>
          <w:p>
            <w:pPr>
              <w:spacing w:after="40"/>
              <w:jc w:val="center"/>
            </w:pPr>
            <w:r>
              <w:rPr>
                <w:sz w:val="21"/>
                <w:szCs w:val="21"/>
              </w:rPr>
              <w:t xml:space="preserve">(33 minutes)</w:t>
            </w:r>
          </w:p>
        </w:tc>
        <w:tc>
          <w:tcPr>
            <w:tcW w:type="pct" w:w="65%"/>
            <w:shd w:fill="F3F6FA" w:color="auto" w:val="clear"/>
            <w:tcMar>
              <w:top w:type="dxa" w:w="80"/>
              <w:left w:type="dxa" w:w="120"/>
              <w:bottom w:type="dxa" w:w="80"/>
              <w:right w:type="dxa" w:w="120"/>
            </w:tcMar>
          </w:tcPr>
          <w:p>
            <w:pPr>
              <w:spacing w:after="40"/>
            </w:pPr>
            <w:r>
              <w:rPr>
                <w:sz w:val="21"/>
                <w:szCs w:val="21"/>
              </w:rPr>
              <w:t xml:space="preserve">I Do: Modelled example (7 minutes)</w:t>
            </w:r>
          </w:p>
          <w:p>
            <w:pPr>
              <w:spacing w:after="40"/>
            </w:pPr>
            <w:r>
              <w:rPr>
                <w:sz w:val="21"/>
                <w:szCs w:val="21"/>
              </w:rPr>
              <w:t xml:space="preserve">Teacher demonstrates with worked example (I Do)</w:t>
            </w:r>
          </w:p>
          <w:p>
            <w:pPr>
              <w:spacing w:after="40"/>
            </w:pPr>
            <w:r>
              <w:rPr>
                <w:sz w:val="21"/>
                <w:szCs w:val="21"/>
              </w:rPr>
              <w:t xml:space="preserve">• Project a short anonymous First World War passage containing one wrong date and one claim without evidence. Think aloud as you correct each against the board checklist (accurate name or date; evidence for each claim; one cause linked to one effect), and watch students follow the reasoning rather than copy the answer.</w:t>
            </w:r>
          </w:p>
          <w:p>
            <w:pPr>
              <w:spacing w:after="40"/>
            </w:pPr>
            <w:r>
              <w:rPr>
                <w:sz w:val="21"/>
                <w:szCs w:val="21"/>
              </w:rPr>
              <w:t xml:space="preserve">• Confront the misconception that wartime jobs brought equal pay. Say: 'Wartime work widened women's access to jobs, but it did not by itself bring equal pay.' Students add this to their own passage notes only if it applies to their topic.</w:t>
            </w:r>
          </w:p>
          <w:p>
            <w:pPr>
              <w:spacing w:after="40"/>
            </w:pPr>
            <w:r>
              <w:rPr>
                <w:sz w:val="21"/>
                <w:szCs w:val="21"/>
              </w:rPr>
              <w:t xml:space="preserve">We Do: Guided practice (13 minutes)</w:t>
            </w:r>
          </w:p>
          <w:p>
            <w:pPr>
              <w:spacing w:after="40"/>
            </w:pPr>
            <w:r>
              <w:rPr>
                <w:sz w:val="21"/>
                <w:szCs w:val="21"/>
              </w:rPr>
              <w:t xml:space="preserve">Students practise with teacher support (We Do)</w:t>
            </w:r>
          </w:p>
          <w:p>
            <w:pPr>
              <w:spacing w:after="40"/>
            </w:pPr>
            <w:r>
              <w:rPr>
                <w:sz w:val="21"/>
                <w:szCs w:val="21"/>
              </w:rPr>
              <w:t xml:space="preserve">• In pairs, each student revises their own First World War passage to correct one factual or evidentiary issue from their feedback, keeping the original topic. The partner checks the revision against the board checklist; teacher conferences briefly with a few students about their priority issue while others work.</w:t>
            </w:r>
          </w:p>
          <w:p>
            <w:pPr>
              <w:spacing w:after="40"/>
            </w:pPr>
            <w:r>
              <w:rPr>
                <w:sz w:val="21"/>
                <w:szCs w:val="21"/>
              </w:rPr>
              <w:t xml:space="preserve">• Pairs use the stems 'The evidence I used shows…' and 'This correction changes the claim because…' to explain their revision aloud. Watch for corrections that only reword the passage without fixing the issue.</w:t>
            </w:r>
          </w:p>
          <w:p>
            <w:pPr>
              <w:spacing w:after="40"/>
            </w:pPr>
            <w:r>
              <w:rPr>
                <w:sz w:val="21"/>
                <w:szCs w:val="21"/>
              </w:rPr>
              <w:t xml:space="preserve">You Do: Independent practice (13 minutes)</w:t>
            </w:r>
          </w:p>
          <w:p>
            <w:pPr>
              <w:spacing w:after="40"/>
            </w:pPr>
            <w:r>
              <w:rPr>
                <w:sz w:val="21"/>
                <w:szCs w:val="21"/>
              </w:rPr>
              <w:t xml:space="preserve">Students apply independently (You Do)</w:t>
            </w:r>
          </w:p>
          <w:p>
            <w:pPr>
              <w:spacing w:after="40"/>
            </w:pPr>
            <w:r>
              <w:rPr>
                <w:sz w:val="21"/>
                <w:szCs w:val="21"/>
              </w:rPr>
              <w:t xml:space="preserve">• Students answer the board prompts on paper: September 1939, WAAAF establishment in 1941, December 1941, February 1942, emergency powers, rationing and labour direction. Allow about 20 seconds of thinking per prompt, then reveal board answers for self-checking and correction in a different colour.</w:t>
            </w:r>
          </w:p>
          <w:p>
            <w:pPr>
              <w:spacing w:after="40"/>
            </w:pPr>
            <w:r>
              <w:rPr>
                <w:sz w:val="21"/>
                <w:szCs w:val="21"/>
              </w:rPr>
              <w:t xml:space="preserve">• Students write four brief causal or source-description statements, one each on munitions employment, continuing burdens, controls and First Nations women's experiences, naming or describing one class source for each. Statements are one or two sentences only; no response plan is written.</w:t>
            </w:r>
          </w:p>
        </w:tc>
      </w:tr>
      <w:tr>
        <w:tc>
          <w:tcPr>
            <w:tcW w:type="pct" w:w="20%"/>
            <w:tcMar>
              <w:top w:type="dxa" w:w="80"/>
              <w:left w:type="dxa" w:w="120"/>
              <w:bottom w:type="dxa" w:w="80"/>
              <w:right w:type="dxa" w:w="120"/>
            </w:tcMar>
          </w:tcPr>
          <w:p>
            <w:pPr>
              <w:spacing w:after="40"/>
            </w:pPr>
            <w:r>
              <w:rPr>
                <w:b/>
                <w:bCs/>
                <w:sz w:val="21"/>
                <w:szCs w:val="21"/>
              </w:rPr>
              <w:t xml:space="preserve">Conclusion</w:t>
            </w:r>
          </w:p>
        </w:tc>
        <w:tc>
          <w:tcPr>
            <w:tcW w:type="pct" w:w="15%"/>
            <w:tcMar>
              <w:top w:type="dxa" w:w="80"/>
              <w:left w:type="dxa" w:w="120"/>
              <w:bottom w:type="dxa" w:w="80"/>
              <w:right w:type="dxa" w:w="120"/>
            </w:tcMar>
          </w:tcPr>
          <w:p>
            <w:pPr>
              <w:spacing w:after="40"/>
              <w:jc w:val="center"/>
            </w:pPr>
            <w:r>
              <w:rPr>
                <w:sz w:val="21"/>
                <w:szCs w:val="21"/>
              </w:rPr>
              <w:t xml:space="preserve">(9 minutes)</w:t>
            </w:r>
          </w:p>
        </w:tc>
        <w:tc>
          <w:tcPr>
            <w:tcW w:type="pct" w:w="65%"/>
            <w:tcMar>
              <w:top w:type="dxa" w:w="80"/>
              <w:left w:type="dxa" w:w="120"/>
              <w:bottom w:type="dxa" w:w="80"/>
              <w:right w:type="dxa" w:w="120"/>
            </w:tcMar>
          </w:tcPr>
          <w:p>
            <w:pPr>
              <w:spacing w:after="40"/>
            </w:pPr>
            <w:r>
              <w:rPr>
                <w:sz w:val="21"/>
                <w:szCs w:val="21"/>
              </w:rPr>
              <w:t xml:space="preserve">• Students explain orally to a partner one change, one continuity and one source limitation from the class learning, using the stem 'The change is… but the continuity is… the source limits this because…'. Teacher listens to three or four pairs and notes recurring errors for Lesson 2.</w:t>
            </w:r>
          </w:p>
          <w:p>
            <w:pPr>
              <w:spacing w:after="40"/>
            </w:pPr>
            <w:r>
              <w:rPr>
                <w:sz w:val="21"/>
                <w:szCs w:val="21"/>
              </w:rPr>
              <w:t xml:space="preserve">• Teacher reviews the independent writing routine and source acknowledgement: explain in your own words and name or describe each source. Students keep their corrected passage and brief notes, and Lesson 2 is a supervised sitting with no notes, source packs or devices.</w:t>
            </w:r>
          </w:p>
        </w:tc>
      </w:tr>
    </w:tbl>
    <w:p>
      <w:pPr>
        <w:spacing w:after="200"/>
      </w:pPr>
    </w:p>
    <w:p>
      <w:pPr>
        <w:pStyle w:val="Heading1"/>
        <w:spacing w:before="400" w:after="200"/>
      </w:pPr>
      <w:r>
        <w:t xml:space="preserve">Resources</w:t>
      </w:r>
    </w:p>
    <w:p>
      <w:pPr>
        <w:spacing w:after="50"/>
      </w:pPr>
      <w:r>
        <w:t xml:space="preserve">• Board and writing tools for the feedback checklist, retrieval answers and causal prompts</w:t>
      </w:r>
    </w:p>
    <w:p>
      <w:pPr>
        <w:spacing w:after="50"/>
      </w:pPr>
      <w:r>
        <w:t xml:space="preserve">• Classroom paper, which students keep for their own feedback and brief statements</w:t>
      </w:r>
    </w:p>
    <w:p>
      <w:pPr>
        <w:spacing w:after="50"/>
      </w:pPr>
      <w:r>
        <w:t xml:space="preserve">• Projector and teacher laptop for the anonymous passages and feedback examples</w:t>
      </w:r>
    </w:p>
    <w:p>
      <w:pPr>
        <w:spacing w:after="50"/>
      </w:pPr>
      <w:r>
        <w:t xml:space="preserve">• Students' returned First World War practice writing, kept by students</w:t>
      </w:r>
    </w:p>
    <w:p>
      <w:pPr>
        <w:spacing w:after="50"/>
      </w:pPr>
      <w:r>
        <w:t xml:space="preserve">• Primary source packs already used in class, referred to by name or description only</w:t>
      </w:r>
    </w:p>
    <w:p>
      <w:pPr>
        <w:pStyle w:val="Heading1"/>
        <w:spacing w:before="400" w:after="200"/>
      </w:pPr>
      <w:r>
        <w:t xml:space="preserve">Differentiation</w:t>
      </w:r>
    </w:p>
    <w:p>
      <w:pPr>
        <w:spacing w:after="100"/>
      </w:pPr>
      <w:r>
        <w:rPr>
          <w:b/>
          <w:bCs/>
        </w:rPr>
        <w:t xml:space="preserve">Support:</w:t>
      </w:r>
    </w:p>
    <w:p>
      <w:pPr>
        <w:spacing w:after="50"/>
      </w:pPr>
      <w:r>
        <w:t xml:space="preserve">• Display the board checklist (accurate name or date; evidence for each claim; one cause linked to one effect) throughout the revision.</w:t>
      </w:r>
    </w:p>
    <w:p>
      <w:pPr>
        <w:spacing w:after="50"/>
      </w:pPr>
      <w:r>
        <w:t xml:space="preserve">• Sequence retrieval from dates to causes, allowing about 20 seconds of thinking per prompt before students write, and give immediate factual correction.</w:t>
      </w:r>
    </w:p>
    <w:p>
      <w:pPr>
        <w:spacing w:before="100" w:after="100"/>
      </w:pPr>
      <w:r>
        <w:rPr>
          <w:b/>
          <w:bCs/>
        </w:rPr>
        <w:t xml:space="preserve">Extension:</w:t>
      </w:r>
    </w:p>
    <w:p>
      <w:pPr>
        <w:spacing w:after="50"/>
      </w:pPr>
      <w:r>
        <w:t xml:space="preserve">• During retrieval, ask students to distinguish the scale of a wartime change from its duration within 1939–1945.</w:t>
      </w:r>
    </w:p>
    <w:p>
      <w:pPr>
        <w:spacing w:after="50"/>
      </w:pPr>
      <w:r>
        <w:t xml:space="preserve">• During revision, ask students to refine a judgement by explaining which evidence most strongly limits a competing interpretation.</w:t>
      </w:r>
    </w:p>
    <w:p>
      <w:pPr>
        <w:pStyle w:val="Heading1"/>
        <w:spacing w:before="400" w:after="200"/>
      </w:pPr>
      <w:r>
        <w:t xml:space="preserve">Exit Ticket</w:t>
      </w:r>
    </w:p>
    <w:p>
      <w:pPr>
        <w:shd w:fill="FFF8E7"/>
        <w:spacing w:after="200"/>
      </w:pPr>
      <w:r>
        <w:t xml:space="preserve">Orally, as the teacher passes: name one change in women's wartime work, one continuity, and one limitation of a source you used, naming or describing that source. Teacher sights brief notes without collecting them.</w:t>
      </w:r>
    </w:p>
    <w:p>
      <w:pPr>
        <w:pStyle w:val="Heading1"/>
        <w:spacing w:before="400" w:after="200"/>
      </w:pPr>
      <w:r>
        <w:t xml:space="preserve">Lesson quality: review these points</w:t>
      </w:r>
    </w:p>
    <w:p>
      <w:pPr>
        <w:spacing w:after="50"/>
      </w:pPr>
      <w:r>
        <w:t xml:space="preserve">• The lesson requires two anonymous feedback examples and a First World War passage containing a wrong date and an unsupported claim, but supplies none of these or explicitly identifies their selection as teacher preparation. The model cannot be delivered or its corrections checked from the saved lesson. Explicitly require advance teacher preparation: select and anonymise suitable excerpts from the returned First World War work, verify the factual correction against the previously taught material, and prepare the evidence-based correction. If using a newly written example instead, provide its complete text and label it as practice.</w:t>
      </w:r>
    </w:p>
    <w:p>
      <w:pPr>
        <w:spacing w:after="50"/>
      </w:pPr>
      <w:r>
        <w:t xml:space="preserve">• The purported board prompts are topic labels rather than answerable retrieval questions. For example, 'WAAAF establishment in 1941' already supplies the date, while 'December 1941' does not specify which event students must retrieve. The board answers required for self-checking are also absent. Supply explicit questions and a matching teacher answer key, or identify both as advance teacher preparation. Make clear whether each item asks for an event, date, definition or effect. Prepare the factual key from the supplied teaching content, and verify any source-specific answers against the actual class packs; their excerpts are not included here.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2026-10-20T00:46:19.241Z</dcterms:created>
  <dcterms:modified xsi:type="dcterms:W3CDTF">2026-10-20T00:46:19.241Z</dcterms:modified>
</cp:coreProperties>
</file>

<file path=docProps/custom.xml><?xml version="1.0" encoding="utf-8"?>
<Properties xmlns="http://schemas.openxmlformats.org/officeDocument/2006/custom-properties" xmlns:vt="http://schemas.openxmlformats.org/officeDocument/2006/docPropsVTypes"/>
</file>